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2596" w:rsidRPr="00EA2596" w:rsidRDefault="00EA2596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EA2596" w:rsidRPr="00EA2596" w:rsidRDefault="00EA2596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DD5B87">
        <w:rPr>
          <w:rFonts w:ascii="Baskerville Old Face" w:hAnsi="Baskerville Old Face"/>
          <w:b/>
          <w:sz w:val="28"/>
          <w:szCs w:val="28"/>
        </w:rPr>
        <w:t xml:space="preserve">INFORME EVALUACIÓN CONTROL INTERNO </w:t>
      </w: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DD5B87">
        <w:rPr>
          <w:rFonts w:ascii="Baskerville Old Face" w:hAnsi="Baskerville Old Face"/>
          <w:b/>
          <w:sz w:val="28"/>
          <w:szCs w:val="28"/>
        </w:rPr>
        <w:t xml:space="preserve">CONTABLE </w:t>
      </w:r>
      <w:r w:rsidR="00DD5B87">
        <w:rPr>
          <w:rFonts w:ascii="Baskerville Old Face" w:hAnsi="Baskerville Old Face"/>
          <w:b/>
          <w:sz w:val="28"/>
          <w:szCs w:val="28"/>
        </w:rPr>
        <w:t xml:space="preserve">- </w:t>
      </w:r>
      <w:r w:rsidRPr="00DD5B87">
        <w:rPr>
          <w:rFonts w:ascii="Baskerville Old Face" w:hAnsi="Baskerville Old Face"/>
          <w:b/>
          <w:sz w:val="28"/>
          <w:szCs w:val="28"/>
        </w:rPr>
        <w:t>VIGENCIA 2020</w:t>
      </w: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02764B" w:rsidRPr="00DD5B87" w:rsidRDefault="0002764B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DD5B87">
        <w:rPr>
          <w:rFonts w:ascii="Baskerville Old Face" w:hAnsi="Baskerville Old Face"/>
          <w:b/>
          <w:sz w:val="28"/>
          <w:szCs w:val="28"/>
        </w:rPr>
        <w:t xml:space="preserve">EDILSON DUCUARA CASTRO </w:t>
      </w: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DD5B87">
        <w:rPr>
          <w:rFonts w:ascii="Baskerville Old Face" w:hAnsi="Baskerville Old Face"/>
          <w:b/>
          <w:sz w:val="28"/>
          <w:szCs w:val="28"/>
        </w:rPr>
        <w:t>Jefe Oficina Control Interno</w:t>
      </w: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02764B" w:rsidRDefault="0002764B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DD5B87">
        <w:rPr>
          <w:rFonts w:ascii="Baskerville Old Face" w:hAnsi="Baskerville Old Face"/>
          <w:b/>
          <w:sz w:val="28"/>
          <w:szCs w:val="28"/>
        </w:rPr>
        <w:t xml:space="preserve">UNIVERSIDAD SURCOLOMBIANA </w:t>
      </w: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DD5B87">
        <w:rPr>
          <w:rFonts w:ascii="Baskerville Old Face" w:hAnsi="Baskerville Old Face"/>
          <w:b/>
          <w:sz w:val="28"/>
          <w:szCs w:val="28"/>
        </w:rPr>
        <w:t>CONTROL INTERNO</w:t>
      </w: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EA2596" w:rsidRDefault="00EA2596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Pr="00EA2596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EA2596" w:rsidRPr="00DD5B87" w:rsidRDefault="00DD5B87" w:rsidP="00EA2596">
      <w:pPr>
        <w:jc w:val="center"/>
        <w:rPr>
          <w:rFonts w:ascii="Baskerville Old Face" w:hAnsi="Baskerville Old Face"/>
          <w:b/>
          <w:sz w:val="24"/>
          <w:szCs w:val="24"/>
        </w:rPr>
      </w:pPr>
      <w:r>
        <w:rPr>
          <w:rFonts w:ascii="Baskerville Old Face" w:hAnsi="Baskerville Old Face"/>
          <w:b/>
          <w:sz w:val="24"/>
          <w:szCs w:val="24"/>
        </w:rPr>
        <w:t>INTRODUCCIÓ</w:t>
      </w:r>
      <w:r w:rsidR="00EA2596" w:rsidRPr="00DD5B87">
        <w:rPr>
          <w:rFonts w:ascii="Baskerville Old Face" w:hAnsi="Baskerville Old Face"/>
          <w:b/>
          <w:sz w:val="24"/>
          <w:szCs w:val="24"/>
        </w:rPr>
        <w:t xml:space="preserve">N </w:t>
      </w:r>
    </w:p>
    <w:p w:rsidR="00EA2596" w:rsidRPr="00EA2596" w:rsidRDefault="00EA2596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b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En cumplimiento de la Resolución 193 de 2016 de la Contaduría General de </w:t>
      </w:r>
      <w:r w:rsidR="00EA6D92">
        <w:rPr>
          <w:rFonts w:ascii="Baskerville Old Face" w:hAnsi="Baskerville Old Face"/>
          <w:sz w:val="24"/>
          <w:szCs w:val="24"/>
        </w:rPr>
        <w:t xml:space="preserve">la </w:t>
      </w:r>
      <w:r w:rsidRPr="00DD5B87">
        <w:rPr>
          <w:rFonts w:ascii="Baskerville Old Face" w:hAnsi="Baskerville Old Face"/>
          <w:sz w:val="24"/>
          <w:szCs w:val="24"/>
        </w:rPr>
        <w:t xml:space="preserve">Nación, “por el cual se incorporan los procedimientos transversales del régimen de contabilidad pública, el Procedimiento del Control Interno contable” y la Resolución 043 de 2017 de la Contaduría General de la Nación" Por la cual se modifica la Resolución 706 de 2016 C.G.N., la oficina de </w:t>
      </w:r>
      <w:r w:rsidR="007A5A62">
        <w:rPr>
          <w:rFonts w:ascii="Baskerville Old Face" w:hAnsi="Baskerville Old Face"/>
          <w:sz w:val="24"/>
          <w:szCs w:val="24"/>
        </w:rPr>
        <w:t>C</w:t>
      </w:r>
      <w:r w:rsidRPr="00DD5B87">
        <w:rPr>
          <w:rFonts w:ascii="Baskerville Old Face" w:hAnsi="Baskerville Old Face"/>
          <w:sz w:val="24"/>
          <w:szCs w:val="24"/>
        </w:rPr>
        <w:t xml:space="preserve">ontrol </w:t>
      </w:r>
      <w:r w:rsidR="007A5A62">
        <w:rPr>
          <w:rFonts w:ascii="Baskerville Old Face" w:hAnsi="Baskerville Old Face"/>
          <w:sz w:val="24"/>
          <w:szCs w:val="24"/>
        </w:rPr>
        <w:t>I</w:t>
      </w:r>
      <w:r w:rsidRPr="00DD5B87">
        <w:rPr>
          <w:rFonts w:ascii="Baskerville Old Face" w:hAnsi="Baskerville Old Face"/>
          <w:sz w:val="24"/>
          <w:szCs w:val="24"/>
        </w:rPr>
        <w:t>nterno, r</w:t>
      </w:r>
      <w:r w:rsidR="00EA6D92">
        <w:rPr>
          <w:rFonts w:ascii="Baskerville Old Face" w:hAnsi="Baskerville Old Face"/>
          <w:sz w:val="24"/>
          <w:szCs w:val="24"/>
        </w:rPr>
        <w:t>ealizó el debido informe de la Evaluación de Control I</w:t>
      </w:r>
      <w:r w:rsidRPr="00DD5B87">
        <w:rPr>
          <w:rFonts w:ascii="Baskerville Old Face" w:hAnsi="Baskerville Old Face"/>
          <w:sz w:val="24"/>
          <w:szCs w:val="24"/>
        </w:rPr>
        <w:t xml:space="preserve">nterno </w:t>
      </w:r>
      <w:r w:rsidR="00EA6D92">
        <w:rPr>
          <w:rFonts w:ascii="Baskerville Old Face" w:hAnsi="Baskerville Old Face"/>
          <w:sz w:val="24"/>
          <w:szCs w:val="24"/>
        </w:rPr>
        <w:t>C</w:t>
      </w:r>
      <w:r w:rsidRPr="00DD5B87">
        <w:rPr>
          <w:rFonts w:ascii="Baskerville Old Face" w:hAnsi="Baskerville Old Face"/>
          <w:sz w:val="24"/>
          <w:szCs w:val="24"/>
        </w:rPr>
        <w:t xml:space="preserve">ontable del periodo comprendido entre </w:t>
      </w:r>
      <w:r w:rsidR="00EA6D92">
        <w:rPr>
          <w:rFonts w:ascii="Baskerville Old Face" w:hAnsi="Baskerville Old Face"/>
          <w:sz w:val="24"/>
          <w:szCs w:val="24"/>
        </w:rPr>
        <w:t xml:space="preserve">el 1 de enero </w:t>
      </w:r>
      <w:r w:rsidRPr="00DD5B87">
        <w:rPr>
          <w:rFonts w:ascii="Baskerville Old Face" w:hAnsi="Baskerville Old Face"/>
          <w:sz w:val="24"/>
          <w:szCs w:val="24"/>
        </w:rPr>
        <w:t>a</w:t>
      </w:r>
      <w:r w:rsidR="00EA6D92">
        <w:rPr>
          <w:rFonts w:ascii="Baskerville Old Face" w:hAnsi="Baskerville Old Face"/>
          <w:sz w:val="24"/>
          <w:szCs w:val="24"/>
        </w:rPr>
        <w:t>l</w:t>
      </w:r>
      <w:r w:rsidRPr="00DD5B87">
        <w:rPr>
          <w:rFonts w:ascii="Baskerville Old Face" w:hAnsi="Baskerville Old Face"/>
          <w:sz w:val="24"/>
          <w:szCs w:val="24"/>
        </w:rPr>
        <w:t xml:space="preserve"> 31 de diciembre de 2020.</w:t>
      </w:r>
    </w:p>
    <w:p w:rsidR="00EA2596" w:rsidRPr="00DD5B87" w:rsidRDefault="00EA2596" w:rsidP="00EA2596">
      <w:pPr>
        <w:jc w:val="both"/>
        <w:rPr>
          <w:rFonts w:ascii="Baskerville Old Face" w:hAnsi="Baskerville Old Face"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La aplicación del Procedimiento para la evaluación del Control Interno Contable, es una medición y control al proceso de Gestión Financiera de la entidad, y de esta manea es garante de una información financiera relevante y fiable en concordancia con los marcos técnicos incorporados en los entes públicos, que se acogen al Régimen de Contabilidad Pública. </w:t>
      </w:r>
    </w:p>
    <w:p w:rsidR="00EA2596" w:rsidRPr="00DD5B87" w:rsidRDefault="00EA2596" w:rsidP="00DD5B87">
      <w:pPr>
        <w:ind w:firstLine="708"/>
        <w:jc w:val="both"/>
        <w:rPr>
          <w:rFonts w:ascii="Baskerville Old Face" w:hAnsi="Baskerville Old Face"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Con esta evaluación del Sistema de Control Interno Contable, se busca que la Universidad </w:t>
      </w:r>
      <w:r w:rsidR="00AD3388">
        <w:rPr>
          <w:rFonts w:ascii="Baskerville Old Face" w:hAnsi="Baskerville Old Face"/>
          <w:sz w:val="24"/>
          <w:szCs w:val="24"/>
        </w:rPr>
        <w:t xml:space="preserve">Surcolombiana, </w:t>
      </w:r>
      <w:r w:rsidRPr="00DD5B87">
        <w:rPr>
          <w:rFonts w:ascii="Baskerville Old Face" w:hAnsi="Baskerville Old Face"/>
          <w:sz w:val="24"/>
          <w:szCs w:val="24"/>
        </w:rPr>
        <w:t xml:space="preserve">fortalezca las políticas necesarias e implemente nuevas, en pro de dar cumplimiento a lo establecido por la Contaduría General de la Nación en materia contable. </w:t>
      </w: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b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b/>
          <w:sz w:val="24"/>
          <w:szCs w:val="24"/>
        </w:rPr>
      </w:pPr>
    </w:p>
    <w:p w:rsidR="00EA2596" w:rsidRDefault="00EA2596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DD5B87" w:rsidRPr="00EA2596" w:rsidRDefault="00DD5B87" w:rsidP="00EA2596">
      <w:pPr>
        <w:jc w:val="center"/>
        <w:rPr>
          <w:rFonts w:ascii="Arial Narrow" w:hAnsi="Arial Narrow"/>
          <w:b/>
          <w:sz w:val="24"/>
          <w:szCs w:val="24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4"/>
          <w:szCs w:val="24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4"/>
          <w:szCs w:val="24"/>
        </w:rPr>
      </w:pPr>
      <w:r w:rsidRPr="00DD5B87">
        <w:rPr>
          <w:rFonts w:ascii="Baskerville Old Face" w:hAnsi="Baskerville Old Face"/>
          <w:b/>
          <w:sz w:val="24"/>
          <w:szCs w:val="24"/>
        </w:rPr>
        <w:t>OBJETIVOS</w:t>
      </w:r>
    </w:p>
    <w:p w:rsidR="00EA2596" w:rsidRPr="00DD5B87" w:rsidRDefault="00EA2596" w:rsidP="00EA2596">
      <w:pPr>
        <w:jc w:val="both"/>
        <w:rPr>
          <w:rFonts w:ascii="Baskerville Old Face" w:hAnsi="Baskerville Old Face"/>
          <w:b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Hacer el seguimiento y evaluación a la aplicación continuada, de las políticas contables establecidas en el Plan General de Contabilidad </w:t>
      </w:r>
      <w:r w:rsidR="007A5A62">
        <w:rPr>
          <w:rFonts w:ascii="Baskerville Old Face" w:hAnsi="Baskerville Old Face"/>
          <w:sz w:val="24"/>
          <w:szCs w:val="24"/>
        </w:rPr>
        <w:t>P</w:t>
      </w:r>
      <w:r w:rsidRPr="00DD5B87">
        <w:rPr>
          <w:rFonts w:ascii="Baskerville Old Face" w:hAnsi="Baskerville Old Face"/>
          <w:sz w:val="24"/>
          <w:szCs w:val="24"/>
        </w:rPr>
        <w:t xml:space="preserve">ública diseñadas y de esta manera garantizar que los hechos económicos de la Universidad Surcolombiana, se reconozcan, se revelen y se presenten con sujeción al Régimen Contable de Contabilidad </w:t>
      </w:r>
      <w:r w:rsidR="007A5A62">
        <w:rPr>
          <w:rFonts w:ascii="Baskerville Old Face" w:hAnsi="Baskerville Old Face"/>
          <w:sz w:val="24"/>
          <w:szCs w:val="24"/>
        </w:rPr>
        <w:t>P</w:t>
      </w:r>
      <w:r w:rsidRPr="00DD5B87">
        <w:rPr>
          <w:rFonts w:ascii="Baskerville Old Face" w:hAnsi="Baskerville Old Face"/>
          <w:sz w:val="24"/>
          <w:szCs w:val="24"/>
        </w:rPr>
        <w:t>ública.</w:t>
      </w: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 w:cs="Arial"/>
          <w:color w:val="666666"/>
          <w:sz w:val="24"/>
          <w:szCs w:val="24"/>
          <w:shd w:val="clear" w:color="auto" w:fill="FFFFFF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Determinar la eficiencia y eficacia del sistema de Control Interno, en los procedimientos Contables, el manual de políticas contables, los riesgos asociados al proceso e impulsar y promover la cultura del autocontrol, autorregulación y autogestión, </w:t>
      </w:r>
      <w:r w:rsidR="007A5A62">
        <w:rPr>
          <w:rFonts w:ascii="Baskerville Old Face" w:hAnsi="Baskerville Old Face"/>
          <w:sz w:val="24"/>
          <w:szCs w:val="24"/>
        </w:rPr>
        <w:t>al interior de la</w:t>
      </w:r>
      <w:r w:rsidRPr="00DD5B87">
        <w:rPr>
          <w:rFonts w:ascii="Baskerville Old Face" w:hAnsi="Baskerville Old Face"/>
          <w:sz w:val="24"/>
          <w:szCs w:val="24"/>
        </w:rPr>
        <w:t xml:space="preserve"> Universidad Surcolombiana.</w:t>
      </w:r>
      <w:r w:rsidRPr="00DD5B87">
        <w:rPr>
          <w:rFonts w:ascii="Baskerville Old Face" w:hAnsi="Baskerville Old Face" w:cs="Arial"/>
          <w:color w:val="666666"/>
          <w:sz w:val="24"/>
          <w:szCs w:val="24"/>
          <w:shd w:val="clear" w:color="auto" w:fill="FFFFFF"/>
        </w:rPr>
        <w:t xml:space="preserve"> </w:t>
      </w:r>
    </w:p>
    <w:p w:rsidR="00EA2596" w:rsidRPr="00EA2596" w:rsidRDefault="00EA2596" w:rsidP="00EA2596">
      <w:pPr>
        <w:ind w:firstLine="708"/>
        <w:jc w:val="both"/>
        <w:rPr>
          <w:rFonts w:ascii="Arial Narrow" w:hAnsi="Arial Narrow" w:cs="Arial"/>
          <w:color w:val="666666"/>
          <w:sz w:val="24"/>
          <w:szCs w:val="24"/>
          <w:shd w:val="clear" w:color="auto" w:fill="FFFFFF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4"/>
          <w:szCs w:val="24"/>
        </w:rPr>
      </w:pPr>
    </w:p>
    <w:p w:rsidR="00EA2596" w:rsidRPr="00DD5B87" w:rsidRDefault="00EA2596" w:rsidP="00EA2596">
      <w:pPr>
        <w:jc w:val="center"/>
        <w:rPr>
          <w:rFonts w:ascii="Baskerville Old Face" w:hAnsi="Baskerville Old Face"/>
          <w:b/>
          <w:sz w:val="24"/>
          <w:szCs w:val="24"/>
        </w:rPr>
      </w:pPr>
      <w:r w:rsidRPr="00DD5B87">
        <w:rPr>
          <w:rFonts w:ascii="Baskerville Old Face" w:hAnsi="Baskerville Old Face"/>
          <w:b/>
          <w:sz w:val="24"/>
          <w:szCs w:val="24"/>
        </w:rPr>
        <w:t>ALCANCE</w:t>
      </w:r>
    </w:p>
    <w:p w:rsidR="00EA2596" w:rsidRPr="00EA2596" w:rsidRDefault="00EA2596" w:rsidP="00EA2596">
      <w:pPr>
        <w:rPr>
          <w:rFonts w:ascii="Arial Narrow" w:hAnsi="Arial Narrow"/>
          <w:b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El proceso de evaluación del control interno contable se realizó a partir de la revisión de la información suministrada por el </w:t>
      </w:r>
      <w:r w:rsidR="007A5A62">
        <w:rPr>
          <w:rFonts w:ascii="Baskerville Old Face" w:hAnsi="Baskerville Old Face"/>
          <w:sz w:val="24"/>
          <w:szCs w:val="24"/>
        </w:rPr>
        <w:t>P</w:t>
      </w:r>
      <w:r w:rsidRPr="00DD5B87">
        <w:rPr>
          <w:rFonts w:ascii="Baskerville Old Face" w:hAnsi="Baskerville Old Face"/>
          <w:sz w:val="24"/>
          <w:szCs w:val="24"/>
        </w:rPr>
        <w:t xml:space="preserve">roceso de Gestión Financiera y de Recursos Físicos, para la vigencia del 01 de enero al 31 de diciembre 2020, de acuerdo con el procedimiento establecido para la </w:t>
      </w:r>
      <w:r w:rsidR="00A25965">
        <w:rPr>
          <w:rFonts w:ascii="Baskerville Old Face" w:hAnsi="Baskerville Old Face"/>
          <w:sz w:val="24"/>
          <w:szCs w:val="24"/>
        </w:rPr>
        <w:t>E</w:t>
      </w:r>
      <w:r w:rsidRPr="00DD5B87">
        <w:rPr>
          <w:rFonts w:ascii="Baskerville Old Face" w:hAnsi="Baskerville Old Face"/>
          <w:sz w:val="24"/>
          <w:szCs w:val="24"/>
        </w:rPr>
        <w:t xml:space="preserve">valuación del </w:t>
      </w:r>
      <w:r w:rsidR="00A25965">
        <w:rPr>
          <w:rFonts w:ascii="Baskerville Old Face" w:hAnsi="Baskerville Old Face"/>
          <w:sz w:val="24"/>
          <w:szCs w:val="24"/>
        </w:rPr>
        <w:t>C</w:t>
      </w:r>
      <w:r w:rsidRPr="00DD5B87">
        <w:rPr>
          <w:rFonts w:ascii="Baskerville Old Face" w:hAnsi="Baskerville Old Face"/>
          <w:sz w:val="24"/>
          <w:szCs w:val="24"/>
        </w:rPr>
        <w:t xml:space="preserve">ontrol </w:t>
      </w:r>
      <w:r w:rsidR="00A25965">
        <w:rPr>
          <w:rFonts w:ascii="Baskerville Old Face" w:hAnsi="Baskerville Old Face"/>
          <w:sz w:val="24"/>
          <w:szCs w:val="24"/>
        </w:rPr>
        <w:t>Interno C</w:t>
      </w:r>
      <w:r w:rsidRPr="00DD5B87">
        <w:rPr>
          <w:rFonts w:ascii="Baskerville Old Face" w:hAnsi="Baskerville Old Face"/>
          <w:sz w:val="24"/>
          <w:szCs w:val="24"/>
        </w:rPr>
        <w:t>ontable.</w:t>
      </w:r>
    </w:p>
    <w:p w:rsidR="00EA2596" w:rsidRPr="00EA2596" w:rsidRDefault="00EA2596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EA2596" w:rsidRDefault="00EA2596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DD5B87" w:rsidRPr="00EA2596" w:rsidRDefault="00DD5B87" w:rsidP="00EA2596">
      <w:pPr>
        <w:ind w:firstLine="708"/>
        <w:jc w:val="both"/>
        <w:rPr>
          <w:rFonts w:ascii="Arial Narrow" w:hAnsi="Arial Narrow"/>
          <w:sz w:val="24"/>
          <w:szCs w:val="24"/>
        </w:rPr>
      </w:pPr>
    </w:p>
    <w:p w:rsidR="00EA2596" w:rsidRPr="00DD5B87" w:rsidRDefault="00EA2596" w:rsidP="00DD5B87">
      <w:pPr>
        <w:jc w:val="center"/>
        <w:rPr>
          <w:rFonts w:ascii="Baskerville Old Face" w:hAnsi="Baskerville Old Face"/>
          <w:b/>
          <w:sz w:val="24"/>
          <w:szCs w:val="24"/>
        </w:rPr>
      </w:pPr>
    </w:p>
    <w:p w:rsidR="00EA2596" w:rsidRPr="00DD5B87" w:rsidRDefault="00EA6D92" w:rsidP="00EA2596">
      <w:pPr>
        <w:jc w:val="center"/>
        <w:rPr>
          <w:rFonts w:ascii="Baskerville Old Face" w:hAnsi="Baskerville Old Face"/>
          <w:b/>
          <w:sz w:val="24"/>
          <w:szCs w:val="24"/>
        </w:rPr>
      </w:pPr>
      <w:r>
        <w:rPr>
          <w:rFonts w:ascii="Baskerville Old Face" w:hAnsi="Baskerville Old Face"/>
          <w:b/>
          <w:sz w:val="24"/>
          <w:szCs w:val="24"/>
        </w:rPr>
        <w:t>RESULTADO DE LA EVALUACIÓ</w:t>
      </w:r>
      <w:r w:rsidR="00EA2596" w:rsidRPr="00DD5B87">
        <w:rPr>
          <w:rFonts w:ascii="Baskerville Old Face" w:hAnsi="Baskerville Old Face"/>
          <w:b/>
          <w:sz w:val="24"/>
          <w:szCs w:val="24"/>
        </w:rPr>
        <w:t>N</w:t>
      </w:r>
    </w:p>
    <w:p w:rsidR="00EA2596" w:rsidRPr="00EA2596" w:rsidRDefault="00EA2596" w:rsidP="00EA2596">
      <w:pPr>
        <w:rPr>
          <w:rFonts w:ascii="Arial Narrow" w:hAnsi="Arial Narrow"/>
          <w:b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En cumplimiento a la Resolución No. 193 de 2016 de la Contaduría General de la Nación, que incorpora </w:t>
      </w:r>
      <w:r w:rsidR="000A77C8">
        <w:rPr>
          <w:rFonts w:ascii="Baskerville Old Face" w:hAnsi="Baskerville Old Face"/>
          <w:sz w:val="24"/>
          <w:szCs w:val="24"/>
        </w:rPr>
        <w:t>el</w:t>
      </w:r>
      <w:r w:rsidRPr="00DD5B87">
        <w:rPr>
          <w:rFonts w:ascii="Baskerville Old Face" w:hAnsi="Baskerville Old Face"/>
          <w:sz w:val="24"/>
          <w:szCs w:val="24"/>
        </w:rPr>
        <w:t xml:space="preserve"> procedi</w:t>
      </w:r>
      <w:r w:rsidR="000A77C8">
        <w:rPr>
          <w:rFonts w:ascii="Baskerville Old Face" w:hAnsi="Baskerville Old Face"/>
          <w:sz w:val="24"/>
          <w:szCs w:val="24"/>
        </w:rPr>
        <w:t>miento</w:t>
      </w:r>
      <w:r w:rsidRPr="00DD5B87">
        <w:rPr>
          <w:rFonts w:ascii="Baskerville Old Face" w:hAnsi="Baskerville Old Face"/>
          <w:sz w:val="24"/>
          <w:szCs w:val="24"/>
        </w:rPr>
        <w:t xml:space="preserve"> del Control Interno Contable, se realizó la evaluación para dar contestación al cuestionario de "Evaluación de Control interno Contable".</w:t>
      </w:r>
    </w:p>
    <w:p w:rsidR="00EA2596" w:rsidRPr="00EA2596" w:rsidRDefault="00EA2596" w:rsidP="00EA2596">
      <w:pPr>
        <w:ind w:firstLine="360"/>
        <w:jc w:val="both"/>
        <w:rPr>
          <w:rFonts w:ascii="Arial Narrow" w:hAnsi="Arial Narrow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En el marco de la evaluación practicada al Proceso de Gestión Financiera y de Recursos Físicos de la Universidad Surcolombiana, específicamente direccionada al Proceso de Contabilidad, se tuvo en cuenta hechos como</w:t>
      </w:r>
      <w:r w:rsidRPr="00EA2596">
        <w:rPr>
          <w:rFonts w:ascii="Arial Narrow" w:hAnsi="Arial Narrow"/>
          <w:sz w:val="24"/>
          <w:szCs w:val="24"/>
        </w:rPr>
        <w:t>:</w:t>
      </w:r>
    </w:p>
    <w:p w:rsidR="00EA2596" w:rsidRPr="00DD5B87" w:rsidRDefault="00EA2596" w:rsidP="00EA2596">
      <w:pPr>
        <w:pStyle w:val="Prrafodelista"/>
        <w:numPr>
          <w:ilvl w:val="0"/>
          <w:numId w:val="1"/>
        </w:numPr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Verificación del manual de políticas contables, políticas de procedimiento y prácticas contables y demás procedimiento específico de las diferentes dependencias que hacer parte del proceso de Gestión Financiera.  </w:t>
      </w:r>
    </w:p>
    <w:p w:rsidR="00EA2596" w:rsidRPr="00DD5B87" w:rsidRDefault="00EA2596" w:rsidP="00EA2596">
      <w:pPr>
        <w:pStyle w:val="Prrafodelista"/>
        <w:numPr>
          <w:ilvl w:val="0"/>
          <w:numId w:val="1"/>
        </w:numPr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Revisión de estructura y saldos de los estados financieros.</w:t>
      </w:r>
    </w:p>
    <w:p w:rsidR="00EA2596" w:rsidRPr="00DD5B87" w:rsidRDefault="00EA2596" w:rsidP="00EA2596">
      <w:pPr>
        <w:pStyle w:val="Prrafodelista"/>
        <w:numPr>
          <w:ilvl w:val="0"/>
          <w:numId w:val="1"/>
        </w:numPr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Revisión de fondo a las notas a</w:t>
      </w:r>
      <w:r w:rsidR="000A77C8">
        <w:rPr>
          <w:rFonts w:ascii="Baskerville Old Face" w:hAnsi="Baskerville Old Face"/>
          <w:sz w:val="24"/>
          <w:szCs w:val="24"/>
        </w:rPr>
        <w:t xml:space="preserve"> los estados financieros de la i</w:t>
      </w:r>
      <w:r w:rsidRPr="00DD5B87">
        <w:rPr>
          <w:rFonts w:ascii="Baskerville Old Face" w:hAnsi="Baskerville Old Face"/>
          <w:sz w:val="24"/>
          <w:szCs w:val="24"/>
        </w:rPr>
        <w:t>nstitución.</w:t>
      </w:r>
    </w:p>
    <w:p w:rsidR="00EA2596" w:rsidRPr="00DD5B87" w:rsidRDefault="00EA2596" w:rsidP="00EA2596">
      <w:pPr>
        <w:pStyle w:val="Prrafodelista"/>
        <w:numPr>
          <w:ilvl w:val="0"/>
          <w:numId w:val="1"/>
        </w:numPr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Cumplimiento en la generación electrónica de los libros de contabilidad.</w:t>
      </w:r>
    </w:p>
    <w:p w:rsidR="00EA2596" w:rsidRDefault="00EA2596" w:rsidP="00EA2596">
      <w:pPr>
        <w:pStyle w:val="Prrafodelista"/>
        <w:numPr>
          <w:ilvl w:val="0"/>
          <w:numId w:val="1"/>
        </w:numPr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Verificación de cumplimiento en reportes y publicaciones realizadas por med</w:t>
      </w:r>
      <w:r w:rsidR="000A77C8">
        <w:rPr>
          <w:rFonts w:ascii="Baskerville Old Face" w:hAnsi="Baskerville Old Face"/>
          <w:sz w:val="24"/>
          <w:szCs w:val="24"/>
        </w:rPr>
        <w:t>io de la página web de la Universidad.</w:t>
      </w:r>
    </w:p>
    <w:p w:rsidR="00F53C8A" w:rsidRPr="00DD5B87" w:rsidRDefault="00F53C8A" w:rsidP="00EA2596">
      <w:pPr>
        <w:pStyle w:val="Prrafodelista"/>
        <w:numPr>
          <w:ilvl w:val="0"/>
          <w:numId w:val="1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Verificación del Programa anual de capacitaciones. </w:t>
      </w:r>
    </w:p>
    <w:p w:rsidR="00EA2596" w:rsidRPr="00DD5B87" w:rsidRDefault="00EA2596" w:rsidP="00EA2596">
      <w:pPr>
        <w:jc w:val="both"/>
        <w:rPr>
          <w:rFonts w:ascii="Baskerville Old Face" w:hAnsi="Baskerville Old Face"/>
          <w:sz w:val="24"/>
          <w:szCs w:val="24"/>
        </w:rPr>
      </w:pPr>
    </w:p>
    <w:p w:rsidR="00EA2596" w:rsidRPr="00DD5B87" w:rsidRDefault="00EA2596" w:rsidP="00EA2596">
      <w:pPr>
        <w:ind w:firstLine="360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 xml:space="preserve">La evaluación puede ser consultada a detalle en la página del CHIP de </w:t>
      </w:r>
      <w:r w:rsidR="000A77C8">
        <w:rPr>
          <w:rFonts w:ascii="Baskerville Old Face" w:hAnsi="Baskerville Old Face"/>
          <w:sz w:val="24"/>
          <w:szCs w:val="24"/>
        </w:rPr>
        <w:t xml:space="preserve">la </w:t>
      </w:r>
      <w:r w:rsidRPr="00DD5B87">
        <w:rPr>
          <w:rFonts w:ascii="Baskerville Old Face" w:hAnsi="Baskerville Old Face"/>
          <w:sz w:val="24"/>
          <w:szCs w:val="24"/>
        </w:rPr>
        <w:t xml:space="preserve">Contaduría General de la Nación www.chip.gov.co en el icono "Consulta Informe al Ciudadano".  </w:t>
      </w: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DD5B87" w:rsidRDefault="00EA2596" w:rsidP="00EA2596">
      <w:pPr>
        <w:pStyle w:val="Prrafodelista"/>
        <w:numPr>
          <w:ilvl w:val="0"/>
          <w:numId w:val="2"/>
        </w:numPr>
        <w:rPr>
          <w:rFonts w:ascii="Baskerville Old Face" w:hAnsi="Baskerville Old Face"/>
          <w:b/>
          <w:sz w:val="24"/>
          <w:szCs w:val="24"/>
        </w:rPr>
      </w:pPr>
      <w:r w:rsidRPr="00DD5B87">
        <w:rPr>
          <w:rFonts w:ascii="Baskerville Old Face" w:hAnsi="Baskerville Old Face"/>
          <w:b/>
          <w:sz w:val="24"/>
          <w:szCs w:val="24"/>
        </w:rPr>
        <w:t>VALORACI</w:t>
      </w:r>
      <w:r w:rsidR="00DD5B87">
        <w:rPr>
          <w:rFonts w:ascii="Baskerville Old Face" w:hAnsi="Baskerville Old Face"/>
          <w:b/>
          <w:sz w:val="24"/>
          <w:szCs w:val="24"/>
        </w:rPr>
        <w:t>Ó</w:t>
      </w:r>
      <w:r w:rsidRPr="00DD5B87">
        <w:rPr>
          <w:rFonts w:ascii="Baskerville Old Face" w:hAnsi="Baskerville Old Face"/>
          <w:b/>
          <w:sz w:val="24"/>
          <w:szCs w:val="24"/>
        </w:rPr>
        <w:t>N CUANTITATIVA</w:t>
      </w:r>
    </w:p>
    <w:p w:rsidR="00EA2596" w:rsidRPr="00DD5B87" w:rsidRDefault="00EA2596" w:rsidP="00EA2596">
      <w:pPr>
        <w:ind w:firstLine="360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El cuestionario de Evaluación del Control Interno Contable vigencia 2020, se envió en línea a través del aplicativo CHIP de la Contaduría General de la Nación</w:t>
      </w:r>
      <w:r w:rsidR="001C258F">
        <w:rPr>
          <w:rFonts w:ascii="Baskerville Old Face" w:hAnsi="Baskerville Old Face"/>
          <w:sz w:val="24"/>
          <w:szCs w:val="24"/>
        </w:rPr>
        <w:t>, el día 25 de febrero de 2021,</w:t>
      </w:r>
      <w:r w:rsidRPr="00DD5B87">
        <w:rPr>
          <w:rFonts w:ascii="Baskerville Old Face" w:hAnsi="Baskerville Old Face"/>
          <w:sz w:val="24"/>
          <w:szCs w:val="24"/>
        </w:rPr>
        <w:t xml:space="preserve"> dentro del plazo establecido para la evaluación, tal como se observa en la siguiente imagen.</w:t>
      </w: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  <w:r w:rsidRPr="00EA2596">
        <w:rPr>
          <w:rFonts w:ascii="Arial Narrow" w:hAnsi="Arial Narrow"/>
          <w:noProof/>
          <w:sz w:val="24"/>
          <w:szCs w:val="24"/>
          <w:lang w:eastAsia="es-CO"/>
        </w:rPr>
        <w:drawing>
          <wp:inline distT="0" distB="0" distL="0" distR="0" wp14:anchorId="13D705A3" wp14:editId="3AFFF18B">
            <wp:extent cx="5857875" cy="2238267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2058" cy="2255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Una vez diligenciado y enviado el Formulario de evaluación de control interno contable, el puntaje final obtenido por la Universidad Surcolombiana, fu</w:t>
      </w:r>
      <w:r w:rsidR="00DD5B87">
        <w:rPr>
          <w:rFonts w:ascii="Baskerville Old Face" w:hAnsi="Baskerville Old Face"/>
          <w:sz w:val="24"/>
          <w:szCs w:val="24"/>
        </w:rPr>
        <w:t>e</w:t>
      </w:r>
      <w:r w:rsidRPr="00DD5B87">
        <w:rPr>
          <w:rFonts w:ascii="Baskerville Old Face" w:hAnsi="Baskerville Old Face"/>
          <w:sz w:val="24"/>
          <w:szCs w:val="24"/>
        </w:rPr>
        <w:t xml:space="preserve"> de 4.95 de 5.00 puntos posibles.</w:t>
      </w:r>
      <w:r w:rsidRPr="00DD5B87">
        <w:rPr>
          <w:rFonts w:ascii="Baskerville Old Face" w:hAnsi="Baskerville Old Face"/>
          <w:sz w:val="24"/>
          <w:szCs w:val="24"/>
        </w:rPr>
        <w:tab/>
      </w:r>
    </w:p>
    <w:p w:rsidR="00EA2596" w:rsidRP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  <w:r w:rsidRPr="00EA2596">
        <w:rPr>
          <w:rFonts w:ascii="Arial Narrow" w:hAnsi="Arial Narrow"/>
          <w:noProof/>
          <w:sz w:val="24"/>
          <w:szCs w:val="24"/>
          <w:lang w:eastAsia="es-CO"/>
        </w:rPr>
        <w:drawing>
          <wp:inline distT="0" distB="0" distL="0" distR="0" wp14:anchorId="07E2253C" wp14:editId="09BB2A12">
            <wp:extent cx="5612130" cy="2524125"/>
            <wp:effectExtent l="0" t="0" r="7620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2596" w:rsidRDefault="00EA2596" w:rsidP="00EA2596">
      <w:pPr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jc w:val="both"/>
        <w:rPr>
          <w:rFonts w:ascii="Arial Narrow" w:hAnsi="Arial Narrow"/>
          <w:sz w:val="24"/>
          <w:szCs w:val="24"/>
        </w:rPr>
      </w:pPr>
    </w:p>
    <w:p w:rsidR="003B2401" w:rsidRDefault="003B2401" w:rsidP="00EA2596">
      <w:pPr>
        <w:jc w:val="both"/>
        <w:rPr>
          <w:rFonts w:ascii="Arial Narrow" w:hAnsi="Arial Narrow"/>
          <w:sz w:val="24"/>
          <w:szCs w:val="24"/>
        </w:rPr>
      </w:pPr>
    </w:p>
    <w:p w:rsidR="00DD5B87" w:rsidRDefault="00DD5B87" w:rsidP="00EA2596">
      <w:pPr>
        <w:jc w:val="both"/>
        <w:rPr>
          <w:rFonts w:ascii="Arial Narrow" w:hAnsi="Arial Narrow"/>
          <w:sz w:val="24"/>
          <w:szCs w:val="24"/>
        </w:rPr>
      </w:pPr>
    </w:p>
    <w:p w:rsidR="00DD5B87" w:rsidRPr="00EA2596" w:rsidRDefault="00DD5B87" w:rsidP="00EA2596">
      <w:pPr>
        <w:jc w:val="both"/>
        <w:rPr>
          <w:rFonts w:ascii="Arial Narrow" w:hAnsi="Arial Narrow"/>
          <w:sz w:val="24"/>
          <w:szCs w:val="24"/>
        </w:rPr>
      </w:pPr>
    </w:p>
    <w:p w:rsidR="00EA2596" w:rsidRPr="00DD5B87" w:rsidRDefault="00DD5B87" w:rsidP="00EA2596">
      <w:pPr>
        <w:pStyle w:val="Prrafodelista"/>
        <w:numPr>
          <w:ilvl w:val="0"/>
          <w:numId w:val="2"/>
        </w:numPr>
        <w:rPr>
          <w:rFonts w:ascii="Baskerville Old Face" w:hAnsi="Baskerville Old Face"/>
          <w:b/>
          <w:sz w:val="24"/>
          <w:szCs w:val="24"/>
        </w:rPr>
      </w:pPr>
      <w:r w:rsidRPr="00DD5B87">
        <w:rPr>
          <w:rFonts w:ascii="Baskerville Old Face" w:hAnsi="Baskerville Old Face"/>
          <w:b/>
          <w:sz w:val="24"/>
          <w:szCs w:val="24"/>
        </w:rPr>
        <w:t>VALORACIÓ</w:t>
      </w:r>
      <w:r w:rsidR="00EA2596" w:rsidRPr="00DD5B87">
        <w:rPr>
          <w:rFonts w:ascii="Baskerville Old Face" w:hAnsi="Baskerville Old Face"/>
          <w:b/>
          <w:sz w:val="24"/>
          <w:szCs w:val="24"/>
        </w:rPr>
        <w:t>N CUALITATIVA</w:t>
      </w:r>
    </w:p>
    <w:p w:rsidR="00EA2596" w:rsidRPr="00DD5B87" w:rsidRDefault="00EA2596" w:rsidP="00EA2596">
      <w:pPr>
        <w:jc w:val="both"/>
        <w:rPr>
          <w:rFonts w:ascii="Baskerville Old Face" w:hAnsi="Baskerville Old Face"/>
          <w:sz w:val="24"/>
          <w:szCs w:val="24"/>
        </w:rPr>
      </w:pPr>
    </w:p>
    <w:p w:rsidR="00EA2596" w:rsidRPr="00DD5B87" w:rsidRDefault="00EA2596" w:rsidP="00EA2596">
      <w:pPr>
        <w:ind w:firstLine="360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Según el rango establecido para la calificación de la evaluación de control interno conta</w:t>
      </w:r>
      <w:r w:rsidR="007A5A62">
        <w:rPr>
          <w:rFonts w:ascii="Baskerville Old Face" w:hAnsi="Baskerville Old Face"/>
          <w:sz w:val="24"/>
          <w:szCs w:val="24"/>
        </w:rPr>
        <w:t xml:space="preserve">ble y la calificación obtenida de </w:t>
      </w:r>
      <w:r w:rsidRPr="00DD5B87">
        <w:rPr>
          <w:rFonts w:ascii="Baskerville Old Face" w:hAnsi="Baskerville Old Face"/>
          <w:sz w:val="24"/>
          <w:szCs w:val="24"/>
        </w:rPr>
        <w:t>4.95 puntos, ubica a la Universidad Surcolombiana en un nivel de calificación cualitativa EFICIENTE, respecto al cumplimiento</w:t>
      </w:r>
      <w:r w:rsidRPr="00DD5B87">
        <w:rPr>
          <w:rFonts w:ascii="Baskerville Old Face" w:hAnsi="Baskerville Old Face"/>
          <w:b/>
          <w:sz w:val="24"/>
          <w:szCs w:val="24"/>
        </w:rPr>
        <w:t xml:space="preserve"> </w:t>
      </w:r>
      <w:r w:rsidRPr="00DD5B87">
        <w:rPr>
          <w:rFonts w:ascii="Baskerville Old Face" w:hAnsi="Baskerville Old Face"/>
          <w:sz w:val="24"/>
          <w:szCs w:val="24"/>
        </w:rPr>
        <w:t>de los lineamientos establecidos por la Contaduría General de la Republica en materia Contable.</w:t>
      </w:r>
    </w:p>
    <w:p w:rsidR="00EA2596" w:rsidRPr="00DD5B87" w:rsidRDefault="00EA2596" w:rsidP="00EA2596">
      <w:pPr>
        <w:jc w:val="both"/>
        <w:rPr>
          <w:rFonts w:ascii="Baskerville Old Face" w:hAnsi="Baskerville Old Face"/>
          <w:b/>
          <w:sz w:val="24"/>
          <w:szCs w:val="24"/>
        </w:rPr>
      </w:pPr>
    </w:p>
    <w:p w:rsidR="00EA2596" w:rsidRPr="00DD5B87" w:rsidRDefault="00EA2596" w:rsidP="00DD5B87">
      <w:pPr>
        <w:jc w:val="center"/>
        <w:rPr>
          <w:rFonts w:ascii="Baskerville Old Face" w:hAnsi="Baskerville Old Face"/>
          <w:b/>
          <w:sz w:val="20"/>
          <w:szCs w:val="20"/>
        </w:rPr>
      </w:pPr>
      <w:r w:rsidRPr="00DD5B87">
        <w:rPr>
          <w:rFonts w:ascii="Baskerville Old Face" w:hAnsi="Baskerville Old Face"/>
          <w:b/>
          <w:sz w:val="20"/>
          <w:szCs w:val="20"/>
        </w:rPr>
        <w:t>TABLA DE C</w:t>
      </w:r>
      <w:r w:rsidR="007A5A62">
        <w:rPr>
          <w:rFonts w:ascii="Baskerville Old Face" w:hAnsi="Baskerville Old Face"/>
          <w:b/>
          <w:sz w:val="20"/>
          <w:szCs w:val="20"/>
        </w:rPr>
        <w:t>ALIFICACIÓ</w:t>
      </w:r>
      <w:r w:rsidRPr="00DD5B87">
        <w:rPr>
          <w:rFonts w:ascii="Baskerville Old Face" w:hAnsi="Baskerville Old Face"/>
          <w:b/>
          <w:sz w:val="20"/>
          <w:szCs w:val="20"/>
        </w:rPr>
        <w:t>N DE LA EVALUACION DE CONTROL INTERNO CONTABLE</w:t>
      </w:r>
    </w:p>
    <w:tbl>
      <w:tblPr>
        <w:tblW w:w="8030" w:type="dxa"/>
        <w:tblInd w:w="4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87"/>
        <w:gridCol w:w="3943"/>
      </w:tblGrid>
      <w:tr w:rsidR="00EA2596" w:rsidRPr="00EA2596" w:rsidTr="003B2401">
        <w:trPr>
          <w:trHeight w:val="568"/>
        </w:trPr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RANGO DE  C</w:t>
            </w:r>
            <w:r w:rsidR="007A5A62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ALIFICACIÓ</w:t>
            </w: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N</w:t>
            </w:r>
          </w:p>
        </w:tc>
        <w:tc>
          <w:tcPr>
            <w:tcW w:w="3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CALIFICACIÓN CUALITATIVA</w:t>
            </w:r>
          </w:p>
        </w:tc>
      </w:tr>
      <w:tr w:rsidR="00EA2596" w:rsidRPr="00EA2596" w:rsidTr="003B2401">
        <w:trPr>
          <w:trHeight w:val="324"/>
        </w:trPr>
        <w:tc>
          <w:tcPr>
            <w:tcW w:w="40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1,0 &lt; CALIFICACIÓN &lt; 3,0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DEFICIENTE</w:t>
            </w:r>
          </w:p>
        </w:tc>
      </w:tr>
      <w:tr w:rsidR="00EA2596" w:rsidRPr="00EA2596" w:rsidTr="003B2401">
        <w:trPr>
          <w:trHeight w:val="324"/>
        </w:trPr>
        <w:tc>
          <w:tcPr>
            <w:tcW w:w="40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3,0 &lt; CALIFICACIÓN &lt; 4,0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ADECUADO</w:t>
            </w:r>
          </w:p>
        </w:tc>
      </w:tr>
      <w:tr w:rsidR="00EA2596" w:rsidRPr="00EA2596" w:rsidTr="003B2401">
        <w:trPr>
          <w:trHeight w:val="324"/>
        </w:trPr>
        <w:tc>
          <w:tcPr>
            <w:tcW w:w="40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4,0 &lt; CALIFICACIÓN &lt; 5,0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596" w:rsidRPr="00EA2596" w:rsidRDefault="00EA2596" w:rsidP="00557DB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</w:pPr>
            <w:r w:rsidRPr="00EA2596"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es-CO"/>
              </w:rPr>
              <w:t>EFICIENTE</w:t>
            </w:r>
          </w:p>
        </w:tc>
      </w:tr>
    </w:tbl>
    <w:p w:rsidR="00EA2596" w:rsidRPr="00EA2596" w:rsidRDefault="00EA2596" w:rsidP="00EA2596">
      <w:pPr>
        <w:rPr>
          <w:rFonts w:ascii="Arial Narrow" w:hAnsi="Arial Narrow"/>
          <w:b/>
          <w:sz w:val="24"/>
          <w:szCs w:val="24"/>
        </w:rPr>
      </w:pPr>
    </w:p>
    <w:p w:rsidR="00EA2596" w:rsidRPr="00DD5B87" w:rsidRDefault="00EA2596" w:rsidP="00EA2596">
      <w:pPr>
        <w:ind w:firstLine="708"/>
        <w:jc w:val="both"/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En estos términos se concluye que los niveles de cumplimiento y efectividad en los procedimientos implementados por la Universidad Surcolombiana, están cumpliendo con los objetivos que la institución ha planteado.</w:t>
      </w:r>
    </w:p>
    <w:p w:rsidR="00EA2596" w:rsidRPr="00DD5B87" w:rsidRDefault="00EA2596" w:rsidP="00EA2596">
      <w:pPr>
        <w:rPr>
          <w:rFonts w:ascii="Baskerville Old Face" w:hAnsi="Baskerville Old Face"/>
          <w:b/>
          <w:sz w:val="24"/>
          <w:szCs w:val="24"/>
        </w:rPr>
      </w:pPr>
    </w:p>
    <w:p w:rsidR="00EA2596" w:rsidRPr="00DD5B87" w:rsidRDefault="00EA2596" w:rsidP="00EA2596">
      <w:pPr>
        <w:rPr>
          <w:rFonts w:ascii="Baskerville Old Face" w:hAnsi="Baskerville Old Face"/>
          <w:sz w:val="24"/>
          <w:szCs w:val="24"/>
        </w:rPr>
      </w:pPr>
      <w:r w:rsidRPr="00DD5B87">
        <w:rPr>
          <w:rFonts w:ascii="Baskerville Old Face" w:hAnsi="Baskerville Old Face"/>
          <w:sz w:val="24"/>
          <w:szCs w:val="24"/>
        </w:rPr>
        <w:t>Neiva, febrero 26 de 2021</w:t>
      </w:r>
    </w:p>
    <w:p w:rsidR="00EA2596" w:rsidRPr="00EA2596" w:rsidRDefault="00EA2596" w:rsidP="00EA2596">
      <w:pPr>
        <w:rPr>
          <w:rFonts w:ascii="Arial Narrow" w:hAnsi="Arial Narrow"/>
          <w:b/>
          <w:sz w:val="24"/>
          <w:szCs w:val="24"/>
        </w:rPr>
      </w:pPr>
    </w:p>
    <w:p w:rsidR="00EA2596" w:rsidRPr="00DD5B87" w:rsidRDefault="00006669" w:rsidP="00EA2596">
      <w:pPr>
        <w:rPr>
          <w:rFonts w:ascii="Baskerville Old Face" w:hAnsi="Baskerville Old Face"/>
          <w:b/>
          <w:sz w:val="24"/>
          <w:szCs w:val="24"/>
        </w:rPr>
      </w:pPr>
      <w:r>
        <w:rPr>
          <w:rFonts w:ascii="Baskerville Old Face" w:hAnsi="Baskerville Old Face"/>
          <w:b/>
          <w:sz w:val="24"/>
          <w:szCs w:val="24"/>
        </w:rPr>
        <w:t xml:space="preserve">     ORIGINAL FIRMADO</w:t>
      </w:r>
    </w:p>
    <w:p w:rsidR="00EA2596" w:rsidRPr="00DD5B87" w:rsidRDefault="00EA2596" w:rsidP="00006669">
      <w:pPr>
        <w:spacing w:after="0"/>
        <w:rPr>
          <w:rFonts w:ascii="Baskerville Old Face" w:hAnsi="Baskerville Old Face"/>
          <w:b/>
          <w:sz w:val="24"/>
          <w:szCs w:val="24"/>
        </w:rPr>
      </w:pPr>
      <w:r w:rsidRPr="00DD5B87">
        <w:rPr>
          <w:rFonts w:ascii="Baskerville Old Face" w:hAnsi="Baskerville Old Face"/>
          <w:b/>
          <w:sz w:val="24"/>
          <w:szCs w:val="24"/>
        </w:rPr>
        <w:t>EDILSON DUCUARA CAST</w:t>
      </w:r>
      <w:r w:rsidR="00366296">
        <w:rPr>
          <w:rFonts w:ascii="Baskerville Old Face" w:hAnsi="Baskerville Old Face"/>
          <w:b/>
          <w:sz w:val="24"/>
          <w:szCs w:val="24"/>
        </w:rPr>
        <w:t>R</w:t>
      </w:r>
      <w:r w:rsidRPr="00DD5B87">
        <w:rPr>
          <w:rFonts w:ascii="Baskerville Old Face" w:hAnsi="Baskerville Old Face"/>
          <w:b/>
          <w:sz w:val="24"/>
          <w:szCs w:val="24"/>
        </w:rPr>
        <w:t>O</w:t>
      </w:r>
    </w:p>
    <w:p w:rsidR="00EA2596" w:rsidRPr="00EA2596" w:rsidRDefault="00006669" w:rsidP="00006669">
      <w:pPr>
        <w:spacing w:after="0"/>
        <w:rPr>
          <w:rFonts w:ascii="Arial Narrow" w:hAnsi="Arial Narrow"/>
          <w:b/>
          <w:sz w:val="24"/>
          <w:szCs w:val="24"/>
        </w:rPr>
      </w:pPr>
      <w:r>
        <w:rPr>
          <w:rFonts w:ascii="Baskerville Old Face" w:hAnsi="Baskerville Old Face"/>
          <w:b/>
          <w:sz w:val="24"/>
          <w:szCs w:val="24"/>
        </w:rPr>
        <w:t xml:space="preserve">     </w:t>
      </w:r>
      <w:r w:rsidR="00EA2596" w:rsidRPr="00DD5B87">
        <w:rPr>
          <w:rFonts w:ascii="Baskerville Old Face" w:hAnsi="Baskerville Old Face"/>
          <w:b/>
          <w:sz w:val="24"/>
          <w:szCs w:val="24"/>
        </w:rPr>
        <w:t>Jefe de Control Interno</w:t>
      </w:r>
    </w:p>
    <w:p w:rsidR="004A01DF" w:rsidRPr="00EA2596" w:rsidRDefault="004A01DF" w:rsidP="00373BF2">
      <w:pPr>
        <w:rPr>
          <w:rFonts w:ascii="Arial Narrow" w:hAnsi="Arial Narrow"/>
          <w:sz w:val="24"/>
          <w:szCs w:val="24"/>
        </w:rPr>
      </w:pPr>
    </w:p>
    <w:p w:rsidR="00C606AC" w:rsidRPr="00EA2596" w:rsidRDefault="00C606AC" w:rsidP="00373BF2">
      <w:pPr>
        <w:rPr>
          <w:rFonts w:ascii="Arial Narrow" w:hAnsi="Arial Narrow"/>
          <w:sz w:val="24"/>
          <w:szCs w:val="24"/>
        </w:rPr>
      </w:pPr>
      <w:bookmarkStart w:id="0" w:name="_GoBack"/>
      <w:bookmarkEnd w:id="0"/>
    </w:p>
    <w:sectPr w:rsidR="00C606AC" w:rsidRPr="00EA2596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0F2E" w:rsidRDefault="00F50F2E" w:rsidP="004A01DF">
      <w:pPr>
        <w:spacing w:after="0" w:line="240" w:lineRule="auto"/>
      </w:pPr>
      <w:r>
        <w:separator/>
      </w:r>
    </w:p>
  </w:endnote>
  <w:endnote w:type="continuationSeparator" w:id="0">
    <w:p w:rsidR="00F50F2E" w:rsidRDefault="00F50F2E" w:rsidP="004A01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6373540"/>
      <w:docPartObj>
        <w:docPartGallery w:val="Page Numbers (Bottom of Page)"/>
        <w:docPartUnique/>
      </w:docPartObj>
    </w:sdtPr>
    <w:sdtEndPr/>
    <w:sdtContent>
      <w:p w:rsidR="005168DA" w:rsidRDefault="005168DA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6669" w:rsidRPr="00006669">
          <w:rPr>
            <w:noProof/>
            <w:lang w:val="es-ES"/>
          </w:rPr>
          <w:t>5</w:t>
        </w:r>
        <w:r>
          <w:fldChar w:fldCharType="end"/>
        </w:r>
      </w:p>
    </w:sdtContent>
  </w:sdt>
  <w:p w:rsidR="005168DA" w:rsidRDefault="005168D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0F2E" w:rsidRDefault="00F50F2E" w:rsidP="004A01DF">
      <w:pPr>
        <w:spacing w:after="0" w:line="240" w:lineRule="auto"/>
      </w:pPr>
      <w:r>
        <w:separator/>
      </w:r>
    </w:p>
  </w:footnote>
  <w:footnote w:type="continuationSeparator" w:id="0">
    <w:p w:rsidR="00F50F2E" w:rsidRDefault="00F50F2E" w:rsidP="004A01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6AC" w:rsidRDefault="00C606AC">
    <w:pPr>
      <w:pStyle w:val="Encabezado"/>
    </w:pPr>
    <w:r w:rsidRPr="00C606AC">
      <w:rPr>
        <w:noProof/>
        <w:lang w:eastAsia="es-CO"/>
      </w:rPr>
      <w:drawing>
        <wp:anchor distT="0" distB="0" distL="114300" distR="114300" simplePos="0" relativeHeight="251659264" behindDoc="1" locked="0" layoutInCell="1" allowOverlap="1" wp14:anchorId="3411CB29" wp14:editId="29ABA89B">
          <wp:simplePos x="0" y="0"/>
          <wp:positionH relativeFrom="page">
            <wp:posOffset>0</wp:posOffset>
          </wp:positionH>
          <wp:positionV relativeFrom="paragraph">
            <wp:posOffset>-516568</wp:posOffset>
          </wp:positionV>
          <wp:extent cx="7916545" cy="10244940"/>
          <wp:effectExtent l="0" t="0" r="8255" b="4445"/>
          <wp:wrapNone/>
          <wp:docPr id="3" name="Imagen 3" descr="D:\Bibliotecas\Desktop\Oficina de comunicaciones\2020\PLANTILLA POWER POINT Y MEMBRETE 2020\MEMBRETE 2020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Bibliotecas\Desktop\Oficina de comunicaciones\2020\PLANTILLA POWER POINT Y MEMBRETE 2020\MEMBRETE 2020-0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16545" cy="10244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1B32B3"/>
    <w:multiLevelType w:val="hybridMultilevel"/>
    <w:tmpl w:val="927C11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666AFE"/>
    <w:multiLevelType w:val="hybridMultilevel"/>
    <w:tmpl w:val="D2DE4A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44F"/>
    <w:rsid w:val="00006669"/>
    <w:rsid w:val="0002764B"/>
    <w:rsid w:val="000A77C8"/>
    <w:rsid w:val="000E7DBD"/>
    <w:rsid w:val="00132AA1"/>
    <w:rsid w:val="00197585"/>
    <w:rsid w:val="001C258F"/>
    <w:rsid w:val="0026590A"/>
    <w:rsid w:val="003649AC"/>
    <w:rsid w:val="00366296"/>
    <w:rsid w:val="00373BF2"/>
    <w:rsid w:val="003B2401"/>
    <w:rsid w:val="003F25D3"/>
    <w:rsid w:val="004A01DF"/>
    <w:rsid w:val="00513D18"/>
    <w:rsid w:val="005168DA"/>
    <w:rsid w:val="0051744F"/>
    <w:rsid w:val="00613D7B"/>
    <w:rsid w:val="006F49CF"/>
    <w:rsid w:val="007055D4"/>
    <w:rsid w:val="007A5A62"/>
    <w:rsid w:val="008E5FE3"/>
    <w:rsid w:val="009D201B"/>
    <w:rsid w:val="00A25965"/>
    <w:rsid w:val="00AD3388"/>
    <w:rsid w:val="00C606AC"/>
    <w:rsid w:val="00D21591"/>
    <w:rsid w:val="00DD5B87"/>
    <w:rsid w:val="00E50899"/>
    <w:rsid w:val="00EA2596"/>
    <w:rsid w:val="00EA6D92"/>
    <w:rsid w:val="00F50F2E"/>
    <w:rsid w:val="00F53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37D3FD4-B905-49A0-AB86-196528F2C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259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A01DF"/>
  </w:style>
  <w:style w:type="paragraph" w:styleId="Piedepgina">
    <w:name w:val="footer"/>
    <w:basedOn w:val="Normal"/>
    <w:link w:val="PiedepginaCar"/>
    <w:uiPriority w:val="99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A01DF"/>
  </w:style>
  <w:style w:type="paragraph" w:styleId="Textodeglobo">
    <w:name w:val="Balloon Text"/>
    <w:basedOn w:val="Normal"/>
    <w:link w:val="TextodegloboCar"/>
    <w:uiPriority w:val="99"/>
    <w:semiHidden/>
    <w:unhideWhenUsed/>
    <w:rsid w:val="004A01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01DF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EA259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9D201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D201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D201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D201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D20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776</Words>
  <Characters>4272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5038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Oficina de Comunicaciones</dc:creator>
  <cp:keywords/>
  <dc:description/>
  <cp:lastModifiedBy>Personal</cp:lastModifiedBy>
  <cp:revision>4</cp:revision>
  <cp:lastPrinted>2020-02-04T22:26:00Z</cp:lastPrinted>
  <dcterms:created xsi:type="dcterms:W3CDTF">2021-02-27T01:46:00Z</dcterms:created>
  <dcterms:modified xsi:type="dcterms:W3CDTF">2021-02-27T13:10:00Z</dcterms:modified>
</cp:coreProperties>
</file>